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Pr="007337A4" w:rsidRDefault="00555595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5C0A" w:rsidRPr="00125B95" w:rsidRDefault="008607C9" w:rsidP="00674AE3">
      <w:pPr>
        <w:jc w:val="both"/>
        <w:rPr>
          <w:rFonts w:ascii="Arial" w:hAnsi="Arial" w:cs="Arial"/>
          <w:color w:val="000000" w:themeColor="text1"/>
        </w:rPr>
      </w:pPr>
      <w:r w:rsidRPr="00125B95">
        <w:rPr>
          <w:rFonts w:ascii="Arial" w:hAnsi="Arial" w:cs="Arial"/>
        </w:rPr>
        <w:t>Aos</w:t>
      </w:r>
      <w:r w:rsidR="001A02AB" w:rsidRPr="00125B95">
        <w:rPr>
          <w:rFonts w:ascii="Arial" w:hAnsi="Arial" w:cs="Arial"/>
        </w:rPr>
        <w:t xml:space="preserve"> nove</w:t>
      </w:r>
      <w:r w:rsidR="00FD26AF" w:rsidRPr="00125B95">
        <w:rPr>
          <w:rFonts w:ascii="Arial" w:hAnsi="Arial" w:cs="Arial"/>
        </w:rPr>
        <w:t xml:space="preserve"> dias</w:t>
      </w:r>
      <w:r w:rsidR="0060670E" w:rsidRPr="00125B95">
        <w:rPr>
          <w:rFonts w:ascii="Arial" w:hAnsi="Arial" w:cs="Arial"/>
        </w:rPr>
        <w:t xml:space="preserve"> do mês de</w:t>
      </w:r>
      <w:r w:rsidR="00FF776C" w:rsidRPr="00125B95">
        <w:rPr>
          <w:rFonts w:ascii="Arial" w:hAnsi="Arial" w:cs="Arial"/>
        </w:rPr>
        <w:t xml:space="preserve"> </w:t>
      </w:r>
      <w:r w:rsidR="001A02AB" w:rsidRPr="00125B95">
        <w:rPr>
          <w:rFonts w:ascii="Arial" w:hAnsi="Arial" w:cs="Arial"/>
        </w:rPr>
        <w:t>jul</w:t>
      </w:r>
      <w:r w:rsidR="005335FD" w:rsidRPr="00125B95">
        <w:rPr>
          <w:rFonts w:ascii="Arial" w:hAnsi="Arial" w:cs="Arial"/>
        </w:rPr>
        <w:t>ho</w:t>
      </w:r>
      <w:r w:rsidR="00C710B5" w:rsidRPr="00125B95">
        <w:rPr>
          <w:rFonts w:ascii="Arial" w:hAnsi="Arial" w:cs="Arial"/>
        </w:rPr>
        <w:t xml:space="preserve"> </w:t>
      </w:r>
      <w:r w:rsidR="003A2956" w:rsidRPr="00125B95">
        <w:rPr>
          <w:rFonts w:ascii="Arial" w:hAnsi="Arial" w:cs="Arial"/>
        </w:rPr>
        <w:t xml:space="preserve">do ano de dois mil e </w:t>
      </w:r>
      <w:r w:rsidR="007A56F4" w:rsidRPr="00125B95">
        <w:rPr>
          <w:rFonts w:ascii="Arial" w:hAnsi="Arial" w:cs="Arial"/>
        </w:rPr>
        <w:t>dezoito</w:t>
      </w:r>
      <w:r w:rsidR="003A2956" w:rsidRPr="00125B95">
        <w:rPr>
          <w:rFonts w:ascii="Arial" w:hAnsi="Arial" w:cs="Arial"/>
        </w:rPr>
        <w:t xml:space="preserve">, na sede do </w:t>
      </w:r>
      <w:r w:rsidR="0045302A" w:rsidRPr="00125B95">
        <w:rPr>
          <w:rFonts w:ascii="Arial" w:hAnsi="Arial" w:cs="Arial"/>
        </w:rPr>
        <w:t>IPREVA</w:t>
      </w:r>
      <w:r w:rsidR="003A2956" w:rsidRPr="00125B95">
        <w:rPr>
          <w:rFonts w:ascii="Arial" w:hAnsi="Arial" w:cs="Arial"/>
        </w:rPr>
        <w:t>, Estado do Espírito Santo, o Comitê de Investimento reuniu-se,</w:t>
      </w:r>
      <w:r w:rsidR="008308C1" w:rsidRPr="00125B95">
        <w:rPr>
          <w:rFonts w:ascii="Arial" w:hAnsi="Arial" w:cs="Arial"/>
        </w:rPr>
        <w:t xml:space="preserve"> n</w:t>
      </w:r>
      <w:r w:rsidR="003A2956" w:rsidRPr="00125B95">
        <w:rPr>
          <w:rFonts w:ascii="Arial" w:hAnsi="Arial" w:cs="Arial"/>
        </w:rPr>
        <w:t xml:space="preserve">a finalidade de analisar o desempenho da política de investimento. Mês de </w:t>
      </w:r>
      <w:r w:rsidR="001A02AB" w:rsidRPr="00125B95">
        <w:rPr>
          <w:rFonts w:ascii="Arial" w:hAnsi="Arial" w:cs="Arial"/>
          <w:b/>
        </w:rPr>
        <w:t>JUNHO</w:t>
      </w:r>
      <w:r w:rsidR="007A56F4" w:rsidRPr="00125B95">
        <w:rPr>
          <w:rFonts w:ascii="Arial" w:hAnsi="Arial" w:cs="Arial"/>
          <w:b/>
        </w:rPr>
        <w:t>/2018</w:t>
      </w:r>
      <w:r w:rsidR="003A2956" w:rsidRPr="00125B95">
        <w:rPr>
          <w:rFonts w:ascii="Arial" w:hAnsi="Arial" w:cs="Arial"/>
        </w:rPr>
        <w:t>:</w:t>
      </w:r>
      <w:r w:rsidR="00347A46" w:rsidRPr="00125B95">
        <w:rPr>
          <w:rFonts w:ascii="Arial" w:hAnsi="Arial" w:cs="Arial"/>
        </w:rPr>
        <w:t xml:space="preserve"> </w:t>
      </w:r>
      <w:r w:rsidR="003A2956" w:rsidRPr="00125B95">
        <w:rPr>
          <w:rFonts w:ascii="Arial" w:hAnsi="Arial" w:cs="Arial"/>
        </w:rPr>
        <w:t xml:space="preserve">Quanto às aplicações financeiras </w:t>
      </w:r>
      <w:r w:rsidR="00B73FD3" w:rsidRPr="00125B95">
        <w:rPr>
          <w:rFonts w:ascii="Arial" w:hAnsi="Arial" w:cs="Arial"/>
        </w:rPr>
        <w:t>–</w:t>
      </w:r>
      <w:r w:rsidR="003102F1" w:rsidRPr="00125B95">
        <w:rPr>
          <w:rFonts w:ascii="Arial" w:hAnsi="Arial" w:cs="Arial"/>
        </w:rPr>
        <w:t xml:space="preserve"> </w:t>
      </w:r>
      <w:r w:rsidR="009821A7" w:rsidRPr="00125B95">
        <w:rPr>
          <w:rFonts w:ascii="Arial" w:hAnsi="Arial" w:cs="Arial"/>
          <w:b/>
        </w:rPr>
        <w:t>BANESTES – FI</w:t>
      </w:r>
      <w:r w:rsidR="009821A7" w:rsidRPr="00125B95">
        <w:rPr>
          <w:rFonts w:ascii="Arial" w:hAnsi="Arial" w:cs="Arial"/>
        </w:rPr>
        <w:t xml:space="preserve">, </w:t>
      </w:r>
      <w:r w:rsidR="003102F1" w:rsidRPr="00125B95">
        <w:rPr>
          <w:rFonts w:ascii="Arial" w:hAnsi="Arial" w:cs="Arial"/>
        </w:rPr>
        <w:t>obteve saldo total da aplicação no importe de</w:t>
      </w:r>
      <w:r w:rsidR="00432224" w:rsidRPr="00125B95">
        <w:rPr>
          <w:rFonts w:ascii="Arial" w:hAnsi="Arial" w:cs="Arial"/>
        </w:rPr>
        <w:t xml:space="preserve"> </w:t>
      </w:r>
      <w:r w:rsidR="00432224" w:rsidRPr="00125B95">
        <w:rPr>
          <w:rFonts w:ascii="Arial" w:hAnsi="Arial" w:cs="Arial"/>
          <w:b/>
        </w:rPr>
        <w:t>R$</w:t>
      </w:r>
      <w:r w:rsidR="003102F1" w:rsidRPr="00125B95">
        <w:rPr>
          <w:rFonts w:ascii="Arial" w:hAnsi="Arial" w:cs="Arial"/>
          <w:b/>
        </w:rPr>
        <w:t xml:space="preserve"> </w:t>
      </w:r>
      <w:r w:rsidR="001A02AB" w:rsidRPr="00125B95">
        <w:rPr>
          <w:rFonts w:ascii="Arial" w:hAnsi="Arial" w:cs="Arial"/>
          <w:b/>
        </w:rPr>
        <w:t>2.973.093,10</w:t>
      </w:r>
      <w:r w:rsidR="00BF38BA" w:rsidRPr="00125B95">
        <w:rPr>
          <w:rFonts w:ascii="Arial" w:hAnsi="Arial" w:cs="Arial"/>
        </w:rPr>
        <w:t>,</w:t>
      </w:r>
      <w:r w:rsidR="00281663" w:rsidRPr="00125B95">
        <w:rPr>
          <w:rFonts w:ascii="Arial" w:hAnsi="Arial" w:cs="Arial"/>
        </w:rPr>
        <w:t xml:space="preserve"> </w:t>
      </w:r>
      <w:r w:rsidR="003102F1" w:rsidRPr="00125B95">
        <w:rPr>
          <w:rFonts w:ascii="Arial" w:hAnsi="Arial" w:cs="Arial"/>
        </w:rPr>
        <w:t xml:space="preserve">percentual de </w:t>
      </w:r>
      <w:r w:rsidR="00FF22CB" w:rsidRPr="00125B95">
        <w:rPr>
          <w:rFonts w:ascii="Arial" w:hAnsi="Arial" w:cs="Arial"/>
        </w:rPr>
        <w:t>10,</w:t>
      </w:r>
      <w:r w:rsidR="001A02AB" w:rsidRPr="00125B95">
        <w:rPr>
          <w:rFonts w:ascii="Arial" w:hAnsi="Arial" w:cs="Arial"/>
        </w:rPr>
        <w:t>1</w:t>
      </w:r>
      <w:r w:rsidR="005335FD" w:rsidRPr="00125B95">
        <w:rPr>
          <w:rFonts w:ascii="Arial" w:hAnsi="Arial" w:cs="Arial"/>
        </w:rPr>
        <w:t>0</w:t>
      </w:r>
      <w:r w:rsidR="00F33B64" w:rsidRPr="00125B95">
        <w:rPr>
          <w:rFonts w:ascii="Arial" w:hAnsi="Arial" w:cs="Arial"/>
        </w:rPr>
        <w:t>%</w:t>
      </w:r>
      <w:r w:rsidR="00281663" w:rsidRPr="00125B95">
        <w:rPr>
          <w:rFonts w:ascii="Arial" w:hAnsi="Arial" w:cs="Arial"/>
        </w:rPr>
        <w:t xml:space="preserve">. </w:t>
      </w:r>
      <w:r w:rsidR="003102F1" w:rsidRPr="00125B95">
        <w:rPr>
          <w:rFonts w:ascii="Arial" w:hAnsi="Arial" w:cs="Arial"/>
        </w:rPr>
        <w:t>Já a aplicação</w:t>
      </w:r>
      <w:r w:rsidR="00B73FD3" w:rsidRPr="00125B95">
        <w:rPr>
          <w:rFonts w:ascii="Arial" w:hAnsi="Arial" w:cs="Arial"/>
        </w:rPr>
        <w:t xml:space="preserve"> </w:t>
      </w:r>
      <w:r w:rsidR="00B73FD3" w:rsidRPr="00125B95">
        <w:rPr>
          <w:rFonts w:ascii="Arial" w:hAnsi="Arial" w:cs="Arial"/>
          <w:b/>
        </w:rPr>
        <w:t xml:space="preserve">CAIXA FI BRASIL IMA-B Tít. </w:t>
      </w:r>
      <w:proofErr w:type="spellStart"/>
      <w:r w:rsidR="00B73FD3" w:rsidRPr="00125B95">
        <w:rPr>
          <w:rFonts w:ascii="Arial" w:hAnsi="Arial" w:cs="Arial"/>
          <w:b/>
        </w:rPr>
        <w:t>Púb</w:t>
      </w:r>
      <w:proofErr w:type="spellEnd"/>
      <w:r w:rsidR="00B73FD3" w:rsidRPr="00125B95">
        <w:rPr>
          <w:rFonts w:ascii="Arial" w:hAnsi="Arial" w:cs="Arial"/>
          <w:b/>
        </w:rPr>
        <w:t>. RF LP</w:t>
      </w:r>
      <w:proofErr w:type="gramStart"/>
      <w:r w:rsidR="00B73FD3" w:rsidRPr="00125B95">
        <w:rPr>
          <w:rFonts w:ascii="Arial" w:hAnsi="Arial" w:cs="Arial"/>
        </w:rPr>
        <w:t xml:space="preserve">, </w:t>
      </w:r>
      <w:r w:rsidR="00C907F9" w:rsidRPr="00125B95">
        <w:rPr>
          <w:rFonts w:ascii="Arial" w:hAnsi="Arial" w:cs="Arial"/>
        </w:rPr>
        <w:t>encerr</w:t>
      </w:r>
      <w:r w:rsidR="00462F9D" w:rsidRPr="00125B95">
        <w:rPr>
          <w:rFonts w:ascii="Arial" w:hAnsi="Arial" w:cs="Arial"/>
        </w:rPr>
        <w:t>ou</w:t>
      </w:r>
      <w:proofErr w:type="gramEnd"/>
      <w:r w:rsidR="00C907F9" w:rsidRPr="00125B95">
        <w:rPr>
          <w:rFonts w:ascii="Arial" w:hAnsi="Arial" w:cs="Arial"/>
        </w:rPr>
        <w:t xml:space="preserve"> o período com aplicação de R$ </w:t>
      </w:r>
      <w:r w:rsidR="005335FD" w:rsidRPr="00125B95">
        <w:rPr>
          <w:rFonts w:ascii="Arial" w:hAnsi="Arial" w:cs="Arial"/>
        </w:rPr>
        <w:t>10.</w:t>
      </w:r>
      <w:r w:rsidR="001A02AB" w:rsidRPr="00125B95">
        <w:rPr>
          <w:rFonts w:ascii="Arial" w:hAnsi="Arial" w:cs="Arial"/>
        </w:rPr>
        <w:t>138.912,97</w:t>
      </w:r>
      <w:r w:rsidR="00432224" w:rsidRPr="00125B95">
        <w:rPr>
          <w:rFonts w:ascii="Arial" w:hAnsi="Arial" w:cs="Arial"/>
        </w:rPr>
        <w:t xml:space="preserve"> </w:t>
      </w:r>
      <w:r w:rsidR="00462F9D" w:rsidRPr="00125B95">
        <w:rPr>
          <w:rFonts w:ascii="Arial" w:hAnsi="Arial" w:cs="Arial"/>
        </w:rPr>
        <w:t xml:space="preserve">percentual </w:t>
      </w:r>
      <w:r w:rsidR="0011166C" w:rsidRPr="00125B95">
        <w:rPr>
          <w:rFonts w:ascii="Arial" w:hAnsi="Arial" w:cs="Arial"/>
        </w:rPr>
        <w:t>34,</w:t>
      </w:r>
      <w:r w:rsidR="001A02AB" w:rsidRPr="00125B95">
        <w:rPr>
          <w:rFonts w:ascii="Arial" w:hAnsi="Arial" w:cs="Arial"/>
        </w:rPr>
        <w:t>4</w:t>
      </w:r>
      <w:r w:rsidR="0011166C" w:rsidRPr="00125B95">
        <w:rPr>
          <w:rFonts w:ascii="Arial" w:hAnsi="Arial" w:cs="Arial"/>
        </w:rPr>
        <w:t>0</w:t>
      </w:r>
      <w:r w:rsidR="00F33B64" w:rsidRPr="00125B95">
        <w:rPr>
          <w:rFonts w:ascii="Arial" w:hAnsi="Arial" w:cs="Arial"/>
        </w:rPr>
        <w:t>%</w:t>
      </w:r>
      <w:r w:rsidR="00432224" w:rsidRPr="00125B95">
        <w:rPr>
          <w:rFonts w:ascii="Arial" w:hAnsi="Arial" w:cs="Arial"/>
        </w:rPr>
        <w:t xml:space="preserve">. </w:t>
      </w:r>
      <w:r w:rsidR="009821A7" w:rsidRPr="00125B95">
        <w:rPr>
          <w:rFonts w:ascii="Arial" w:hAnsi="Arial" w:cs="Arial"/>
        </w:rPr>
        <w:t xml:space="preserve">O Fundo </w:t>
      </w:r>
      <w:r w:rsidR="009821A7" w:rsidRPr="00125B95">
        <w:rPr>
          <w:rFonts w:ascii="Arial" w:hAnsi="Arial" w:cs="Arial"/>
          <w:b/>
        </w:rPr>
        <w:t>FI CAIXA BRASIL IRF-M 1TP RF</w:t>
      </w:r>
      <w:r w:rsidR="009821A7" w:rsidRPr="00125B95">
        <w:rPr>
          <w:rFonts w:ascii="Arial" w:hAnsi="Arial" w:cs="Arial"/>
        </w:rPr>
        <w:t xml:space="preserve">, fechou o período com </w:t>
      </w:r>
      <w:proofErr w:type="gramStart"/>
      <w:r w:rsidR="003152EB" w:rsidRPr="00125B95">
        <w:rPr>
          <w:rFonts w:ascii="Arial" w:hAnsi="Arial" w:cs="Arial"/>
        </w:rPr>
        <w:t xml:space="preserve">R$ </w:t>
      </w:r>
      <w:r w:rsidR="0011166C" w:rsidRPr="00125B95">
        <w:rPr>
          <w:rFonts w:ascii="Arial" w:hAnsi="Arial" w:cs="Arial"/>
        </w:rPr>
        <w:t>7.</w:t>
      </w:r>
      <w:r w:rsidR="001A02AB" w:rsidRPr="00125B95">
        <w:rPr>
          <w:rFonts w:ascii="Arial" w:hAnsi="Arial" w:cs="Arial"/>
        </w:rPr>
        <w:t>136.590,58</w:t>
      </w:r>
      <w:r w:rsidR="009821A7" w:rsidRPr="00125B95">
        <w:rPr>
          <w:rFonts w:ascii="Arial" w:hAnsi="Arial" w:cs="Arial"/>
        </w:rPr>
        <w:t xml:space="preserve"> percentual</w:t>
      </w:r>
      <w:proofErr w:type="gramEnd"/>
      <w:r w:rsidR="009821A7" w:rsidRPr="00125B95">
        <w:rPr>
          <w:rFonts w:ascii="Arial" w:hAnsi="Arial" w:cs="Arial"/>
        </w:rPr>
        <w:t xml:space="preserve"> de </w:t>
      </w:r>
      <w:r w:rsidR="0011166C" w:rsidRPr="00125B95">
        <w:rPr>
          <w:rFonts w:ascii="Arial" w:hAnsi="Arial" w:cs="Arial"/>
        </w:rPr>
        <w:t>24,2</w:t>
      </w:r>
      <w:r w:rsidR="001A02AB" w:rsidRPr="00125B95">
        <w:rPr>
          <w:rFonts w:ascii="Arial" w:hAnsi="Arial" w:cs="Arial"/>
        </w:rPr>
        <w:t>4</w:t>
      </w:r>
      <w:r w:rsidR="00C36E4B" w:rsidRPr="00125B95">
        <w:rPr>
          <w:rFonts w:ascii="Arial" w:hAnsi="Arial" w:cs="Arial"/>
        </w:rPr>
        <w:t>%</w:t>
      </w:r>
      <w:r w:rsidR="00432224" w:rsidRPr="00125B95">
        <w:rPr>
          <w:rFonts w:ascii="Arial" w:hAnsi="Arial" w:cs="Arial"/>
        </w:rPr>
        <w:t xml:space="preserve">. </w:t>
      </w:r>
      <w:r w:rsidR="009821A7" w:rsidRPr="00125B95">
        <w:rPr>
          <w:rFonts w:ascii="Arial" w:hAnsi="Arial" w:cs="Arial"/>
        </w:rPr>
        <w:t xml:space="preserve">Quanto ao Fundo BB Previdenciário RF IDKA </w:t>
      </w:r>
      <w:proofErr w:type="gramStart"/>
      <w:r w:rsidR="009821A7" w:rsidRPr="00125B95">
        <w:rPr>
          <w:rFonts w:ascii="Arial" w:hAnsi="Arial" w:cs="Arial"/>
        </w:rPr>
        <w:t>2</w:t>
      </w:r>
      <w:proofErr w:type="gramEnd"/>
      <w:r w:rsidR="009821A7" w:rsidRPr="00125B95">
        <w:rPr>
          <w:rFonts w:ascii="Arial" w:hAnsi="Arial" w:cs="Arial"/>
        </w:rPr>
        <w:t xml:space="preserve"> Banco do Brasil, consolidou o período com </w:t>
      </w:r>
      <w:r w:rsidR="009821A7" w:rsidRPr="00125B95">
        <w:rPr>
          <w:rFonts w:ascii="Arial" w:hAnsi="Arial" w:cs="Arial"/>
          <w:b/>
        </w:rPr>
        <w:t xml:space="preserve">R$ </w:t>
      </w:r>
      <w:r w:rsidR="0011166C" w:rsidRPr="00125B95">
        <w:rPr>
          <w:rFonts w:ascii="Arial" w:hAnsi="Arial" w:cs="Arial"/>
          <w:b/>
        </w:rPr>
        <w:t>4.</w:t>
      </w:r>
      <w:r w:rsidR="001A02AB" w:rsidRPr="00125B95">
        <w:rPr>
          <w:rFonts w:ascii="Arial" w:hAnsi="Arial" w:cs="Arial"/>
          <w:b/>
        </w:rPr>
        <w:t>376.358,37</w:t>
      </w:r>
      <w:r w:rsidR="009821A7" w:rsidRPr="00125B95">
        <w:rPr>
          <w:rFonts w:ascii="Arial" w:hAnsi="Arial" w:cs="Arial"/>
        </w:rPr>
        <w:t xml:space="preserve">, percentual de </w:t>
      </w:r>
      <w:r w:rsidR="0011166C" w:rsidRPr="00125B95">
        <w:rPr>
          <w:rFonts w:ascii="Arial" w:hAnsi="Arial" w:cs="Arial"/>
        </w:rPr>
        <w:t>14,</w:t>
      </w:r>
      <w:r w:rsidR="001A02AB" w:rsidRPr="00125B95">
        <w:rPr>
          <w:rFonts w:ascii="Arial" w:hAnsi="Arial" w:cs="Arial"/>
        </w:rPr>
        <w:t>87</w:t>
      </w:r>
      <w:r w:rsidR="00C36E4B" w:rsidRPr="00125B95">
        <w:rPr>
          <w:rFonts w:ascii="Arial" w:hAnsi="Arial" w:cs="Arial"/>
        </w:rPr>
        <w:t>%</w:t>
      </w:r>
      <w:r w:rsidR="009821A7" w:rsidRPr="00125B95">
        <w:rPr>
          <w:rFonts w:ascii="Arial" w:hAnsi="Arial" w:cs="Arial"/>
        </w:rPr>
        <w:t>. Todos enquadrados no Art. 7º, inciso I, alínea “b”, n</w:t>
      </w:r>
      <w:r w:rsidR="00AF1204" w:rsidRPr="00125B95">
        <w:rPr>
          <w:rFonts w:ascii="Arial" w:hAnsi="Arial" w:cs="Arial"/>
        </w:rPr>
        <w:t>os termos da Resolução CMN 3922/2010 alterada pela resolução 4604/2017</w:t>
      </w:r>
      <w:r w:rsidR="009821A7" w:rsidRPr="00125B95">
        <w:rPr>
          <w:rFonts w:ascii="Arial" w:hAnsi="Arial" w:cs="Arial"/>
        </w:rPr>
        <w:t>.</w:t>
      </w:r>
      <w:r w:rsidR="00AF1204" w:rsidRPr="00125B95">
        <w:rPr>
          <w:rFonts w:ascii="Arial" w:hAnsi="Arial" w:cs="Arial"/>
        </w:rPr>
        <w:t xml:space="preserve"> Assim, t</w:t>
      </w:r>
      <w:r w:rsidR="009821A7" w:rsidRPr="00125B95">
        <w:rPr>
          <w:rFonts w:ascii="Arial" w:hAnsi="Arial" w:cs="Arial"/>
        </w:rPr>
        <w:t xml:space="preserve">otalizaram o percentual de </w:t>
      </w:r>
      <w:r w:rsidR="00125B95" w:rsidRPr="00125B95">
        <w:rPr>
          <w:rFonts w:ascii="Arial" w:hAnsi="Arial" w:cs="Arial"/>
          <w:b/>
        </w:rPr>
        <w:t>83,65</w:t>
      </w:r>
      <w:r w:rsidR="00C36E4B" w:rsidRPr="00125B95">
        <w:rPr>
          <w:rFonts w:ascii="Arial" w:hAnsi="Arial" w:cs="Arial"/>
          <w:b/>
        </w:rPr>
        <w:t>%</w:t>
      </w:r>
      <w:r w:rsidR="00432224" w:rsidRPr="00125B95">
        <w:rPr>
          <w:rFonts w:ascii="Arial" w:hAnsi="Arial" w:cs="Arial"/>
        </w:rPr>
        <w:t xml:space="preserve">, </w:t>
      </w:r>
      <w:r w:rsidR="009821A7" w:rsidRPr="00125B95">
        <w:rPr>
          <w:rFonts w:ascii="Arial" w:hAnsi="Arial" w:cs="Arial"/>
        </w:rPr>
        <w:t xml:space="preserve">respeitando o </w:t>
      </w:r>
      <w:r w:rsidR="00BF38BA" w:rsidRPr="00125B95">
        <w:rPr>
          <w:rFonts w:ascii="Arial" w:hAnsi="Arial" w:cs="Arial"/>
        </w:rPr>
        <w:t>limite máximo permitido de 100%, e saldo final</w:t>
      </w:r>
      <w:r w:rsidR="009821A7" w:rsidRPr="00125B95">
        <w:rPr>
          <w:rFonts w:ascii="Arial" w:hAnsi="Arial" w:cs="Arial"/>
        </w:rPr>
        <w:t xml:space="preserve"> de </w:t>
      </w:r>
      <w:r w:rsidR="009821A7" w:rsidRPr="00125B95">
        <w:rPr>
          <w:rFonts w:ascii="Arial" w:hAnsi="Arial" w:cs="Arial"/>
          <w:b/>
        </w:rPr>
        <w:t>R$</w:t>
      </w:r>
      <w:r w:rsidR="007A56F4" w:rsidRPr="00125B95">
        <w:rPr>
          <w:rFonts w:ascii="Arial" w:hAnsi="Arial" w:cs="Arial"/>
          <w:b/>
        </w:rPr>
        <w:t xml:space="preserve"> </w:t>
      </w:r>
      <w:r w:rsidR="0011166C" w:rsidRPr="00125B95">
        <w:rPr>
          <w:rFonts w:ascii="Arial" w:hAnsi="Arial" w:cs="Arial"/>
          <w:b/>
        </w:rPr>
        <w:t>24.</w:t>
      </w:r>
      <w:r w:rsidR="002256AD" w:rsidRPr="00125B95">
        <w:rPr>
          <w:rFonts w:ascii="Arial" w:hAnsi="Arial" w:cs="Arial"/>
          <w:b/>
        </w:rPr>
        <w:t>624.955,02</w:t>
      </w:r>
      <w:r w:rsidR="009821A7" w:rsidRPr="00125B95">
        <w:rPr>
          <w:rFonts w:ascii="Arial" w:hAnsi="Arial" w:cs="Arial"/>
        </w:rPr>
        <w:t xml:space="preserve">. </w:t>
      </w:r>
      <w:r w:rsidR="00900C35" w:rsidRPr="00125B95">
        <w:rPr>
          <w:rFonts w:ascii="Arial" w:hAnsi="Arial" w:cs="Arial"/>
        </w:rPr>
        <w:t>P</w:t>
      </w:r>
      <w:r w:rsidR="00330675" w:rsidRPr="00125B95">
        <w:rPr>
          <w:rFonts w:ascii="Arial" w:hAnsi="Arial" w:cs="Arial"/>
        </w:rPr>
        <w:t xml:space="preserve">or conseguinte, </w:t>
      </w:r>
      <w:r w:rsidR="00DA6760" w:rsidRPr="00125B95">
        <w:rPr>
          <w:rFonts w:ascii="Arial" w:hAnsi="Arial" w:cs="Arial"/>
        </w:rPr>
        <w:t>a</w:t>
      </w:r>
      <w:r w:rsidR="00330675" w:rsidRPr="00125B95">
        <w:rPr>
          <w:rFonts w:ascii="Arial" w:hAnsi="Arial" w:cs="Arial"/>
        </w:rPr>
        <w:t xml:space="preserve"> aplicação no fundo </w:t>
      </w:r>
      <w:r w:rsidR="00F269B3" w:rsidRPr="00125B95">
        <w:rPr>
          <w:rFonts w:ascii="Arial" w:hAnsi="Arial" w:cs="Arial"/>
        </w:rPr>
        <w:t>VALORES FIC RF R DI</w:t>
      </w:r>
      <w:r w:rsidR="00381408" w:rsidRPr="00125B95">
        <w:rPr>
          <w:rFonts w:ascii="Arial" w:hAnsi="Arial" w:cs="Arial"/>
        </w:rPr>
        <w:t xml:space="preserve"> fechou com valor de </w:t>
      </w:r>
      <w:r w:rsidR="00210AA0" w:rsidRPr="00125B95">
        <w:rPr>
          <w:rFonts w:ascii="Arial" w:hAnsi="Arial" w:cs="Arial"/>
          <w:b/>
        </w:rPr>
        <w:t xml:space="preserve">R$ </w:t>
      </w:r>
      <w:r w:rsidR="002256AD" w:rsidRPr="00125B95">
        <w:rPr>
          <w:rFonts w:ascii="Arial" w:hAnsi="Arial" w:cs="Arial"/>
          <w:b/>
        </w:rPr>
        <w:t>777.469,44</w:t>
      </w:r>
      <w:r w:rsidR="00210AA0" w:rsidRPr="00125B95">
        <w:rPr>
          <w:rFonts w:ascii="Arial" w:hAnsi="Arial" w:cs="Arial"/>
        </w:rPr>
        <w:t xml:space="preserve">, </w:t>
      </w:r>
      <w:r w:rsidR="00C66B8F" w:rsidRPr="00125B95">
        <w:rPr>
          <w:rFonts w:ascii="Arial" w:hAnsi="Arial" w:cs="Arial"/>
        </w:rPr>
        <w:t>o</w:t>
      </w:r>
      <w:r w:rsidR="00210AA0" w:rsidRPr="00125B95">
        <w:rPr>
          <w:rFonts w:ascii="Arial" w:hAnsi="Arial" w:cs="Arial"/>
        </w:rPr>
        <w:t xml:space="preserve"> </w:t>
      </w:r>
      <w:r w:rsidR="00FE6A71" w:rsidRPr="00125B95">
        <w:rPr>
          <w:rFonts w:ascii="Arial" w:hAnsi="Arial" w:cs="Arial"/>
        </w:rPr>
        <w:t>fundo está enquadrado no Art. 7º, inciso I, alínea “b”</w:t>
      </w:r>
      <w:r w:rsidR="00F269B3" w:rsidRPr="00125B95">
        <w:rPr>
          <w:rFonts w:ascii="Arial" w:hAnsi="Arial" w:cs="Arial"/>
        </w:rPr>
        <w:t>.</w:t>
      </w:r>
      <w:r w:rsidR="00330675" w:rsidRPr="00125B95">
        <w:rPr>
          <w:rFonts w:ascii="Arial" w:hAnsi="Arial" w:cs="Arial"/>
        </w:rPr>
        <w:t xml:space="preserve"> </w:t>
      </w:r>
      <w:r w:rsidR="00FE6A71" w:rsidRPr="00125B95">
        <w:rPr>
          <w:rFonts w:ascii="Arial" w:hAnsi="Arial" w:cs="Arial"/>
          <w:color w:val="000000" w:themeColor="text1"/>
        </w:rPr>
        <w:t>Já o</w:t>
      </w:r>
      <w:r w:rsidR="009821A7" w:rsidRPr="00125B95">
        <w:rPr>
          <w:rFonts w:ascii="Arial" w:hAnsi="Arial" w:cs="Arial"/>
          <w:color w:val="000000" w:themeColor="text1"/>
        </w:rPr>
        <w:t xml:space="preserve"> Fundo CAIXA ALIANÇA Tít. Pub. RF</w:t>
      </w:r>
      <w:proofErr w:type="gramStart"/>
      <w:r w:rsidR="009821A7" w:rsidRPr="00125B95">
        <w:rPr>
          <w:rFonts w:ascii="Arial" w:hAnsi="Arial" w:cs="Arial"/>
          <w:color w:val="000000" w:themeColor="text1"/>
        </w:rPr>
        <w:t xml:space="preserve">, </w:t>
      </w:r>
      <w:r w:rsidR="00FE6A71" w:rsidRPr="00125B95">
        <w:rPr>
          <w:rFonts w:ascii="Arial" w:hAnsi="Arial" w:cs="Arial"/>
          <w:color w:val="000000" w:themeColor="text1"/>
        </w:rPr>
        <w:t>finalizou</w:t>
      </w:r>
      <w:proofErr w:type="gramEnd"/>
      <w:r w:rsidR="009821A7" w:rsidRPr="00125B95">
        <w:rPr>
          <w:rFonts w:ascii="Arial" w:hAnsi="Arial" w:cs="Arial"/>
          <w:color w:val="000000" w:themeColor="text1"/>
        </w:rPr>
        <w:t xml:space="preserve"> o período com </w:t>
      </w:r>
      <w:r w:rsidR="009821A7" w:rsidRPr="00125B95">
        <w:rPr>
          <w:rFonts w:ascii="Arial" w:hAnsi="Arial" w:cs="Arial"/>
          <w:b/>
          <w:color w:val="000000" w:themeColor="text1"/>
        </w:rPr>
        <w:t xml:space="preserve">R$ </w:t>
      </w:r>
      <w:r w:rsidR="0011166C" w:rsidRPr="00125B95">
        <w:rPr>
          <w:rFonts w:ascii="Arial" w:hAnsi="Arial" w:cs="Arial"/>
          <w:b/>
          <w:color w:val="000000" w:themeColor="text1"/>
        </w:rPr>
        <w:t>2.</w:t>
      </w:r>
      <w:r w:rsidR="002256AD" w:rsidRPr="00125B95">
        <w:rPr>
          <w:rFonts w:ascii="Arial" w:hAnsi="Arial" w:cs="Arial"/>
          <w:b/>
          <w:color w:val="000000" w:themeColor="text1"/>
        </w:rPr>
        <w:t>923.523,28</w:t>
      </w:r>
      <w:r w:rsidR="009821A7" w:rsidRPr="00125B95">
        <w:rPr>
          <w:rFonts w:ascii="Arial" w:hAnsi="Arial" w:cs="Arial"/>
          <w:color w:val="000000" w:themeColor="text1"/>
        </w:rPr>
        <w:t xml:space="preserve">, percentual de </w:t>
      </w:r>
      <w:r w:rsidR="00125B95" w:rsidRPr="00125B95">
        <w:rPr>
          <w:rFonts w:ascii="Arial" w:hAnsi="Arial" w:cs="Arial"/>
          <w:color w:val="000000" w:themeColor="text1"/>
        </w:rPr>
        <w:t>9,9</w:t>
      </w:r>
      <w:r w:rsidR="002256AD" w:rsidRPr="00125B95">
        <w:rPr>
          <w:rFonts w:ascii="Arial" w:hAnsi="Arial" w:cs="Arial"/>
          <w:color w:val="000000" w:themeColor="text1"/>
        </w:rPr>
        <w:t>3</w:t>
      </w:r>
      <w:r w:rsidR="00C36E4B" w:rsidRPr="00125B95">
        <w:rPr>
          <w:rFonts w:ascii="Arial" w:hAnsi="Arial" w:cs="Arial"/>
          <w:color w:val="000000" w:themeColor="text1"/>
        </w:rPr>
        <w:t>%</w:t>
      </w:r>
      <w:r w:rsidR="00BF38BA" w:rsidRPr="00125B95">
        <w:rPr>
          <w:rFonts w:ascii="Arial" w:hAnsi="Arial" w:cs="Arial"/>
          <w:color w:val="000000" w:themeColor="text1"/>
        </w:rPr>
        <w:t>.  E</w:t>
      </w:r>
      <w:r w:rsidR="009821A7" w:rsidRPr="00125B95">
        <w:rPr>
          <w:rFonts w:ascii="Arial" w:hAnsi="Arial" w:cs="Arial"/>
          <w:color w:val="000000" w:themeColor="text1"/>
        </w:rPr>
        <w:t>nquadrado no Art. 7º, inciso IV</w:t>
      </w:r>
      <w:r w:rsidR="00F269B3" w:rsidRPr="00125B95">
        <w:rPr>
          <w:rFonts w:ascii="Arial" w:hAnsi="Arial" w:cs="Arial"/>
          <w:color w:val="000000" w:themeColor="text1"/>
        </w:rPr>
        <w:t xml:space="preserve"> o</w:t>
      </w:r>
      <w:r w:rsidR="00BF38BA" w:rsidRPr="00125B95">
        <w:rPr>
          <w:rFonts w:ascii="Arial" w:hAnsi="Arial" w:cs="Arial"/>
          <w:color w:val="000000" w:themeColor="text1"/>
        </w:rPr>
        <w:t>bse</w:t>
      </w:r>
      <w:r w:rsidR="00F269B3" w:rsidRPr="00125B95">
        <w:rPr>
          <w:rFonts w:ascii="Arial" w:hAnsi="Arial" w:cs="Arial"/>
          <w:color w:val="000000" w:themeColor="text1"/>
        </w:rPr>
        <w:t>rvando o limite de alocação de 4</w:t>
      </w:r>
      <w:r w:rsidR="00BF38BA" w:rsidRPr="00125B95">
        <w:rPr>
          <w:rFonts w:ascii="Arial" w:hAnsi="Arial" w:cs="Arial"/>
          <w:color w:val="000000" w:themeColor="text1"/>
        </w:rPr>
        <w:t>0</w:t>
      </w:r>
      <w:r w:rsidR="00F269B3" w:rsidRPr="00125B95">
        <w:rPr>
          <w:rFonts w:ascii="Arial" w:hAnsi="Arial" w:cs="Arial"/>
          <w:color w:val="000000" w:themeColor="text1"/>
        </w:rPr>
        <w:t>%</w:t>
      </w:r>
      <w:r w:rsidR="009821A7" w:rsidRPr="00125B95">
        <w:rPr>
          <w:rFonts w:ascii="Arial" w:hAnsi="Arial" w:cs="Arial"/>
          <w:color w:val="000000" w:themeColor="text1"/>
        </w:rPr>
        <w:t>.</w:t>
      </w:r>
      <w:r w:rsidR="00312041" w:rsidRPr="00125B95">
        <w:rPr>
          <w:rFonts w:ascii="Arial" w:hAnsi="Arial" w:cs="Arial"/>
          <w:color w:val="000000" w:themeColor="text1"/>
        </w:rPr>
        <w:t xml:space="preserve"> </w:t>
      </w:r>
      <w:r w:rsidR="004E553B" w:rsidRPr="00125B95">
        <w:rPr>
          <w:rFonts w:ascii="Arial" w:hAnsi="Arial" w:cs="Arial"/>
          <w:color w:val="000000" w:themeColor="text1"/>
        </w:rPr>
        <w:t xml:space="preserve">Quanto ao </w:t>
      </w:r>
      <w:r w:rsidR="004E553B" w:rsidRPr="00125B95">
        <w:rPr>
          <w:rFonts w:ascii="Arial" w:hAnsi="Arial" w:cs="Arial"/>
          <w:b/>
          <w:color w:val="000000" w:themeColor="text1"/>
        </w:rPr>
        <w:t>FUNDO CAIXA RIO BRAVO F II</w:t>
      </w:r>
      <w:r w:rsidR="004E553B" w:rsidRPr="00125B95">
        <w:rPr>
          <w:rFonts w:ascii="Arial" w:hAnsi="Arial" w:cs="Arial"/>
          <w:color w:val="000000" w:themeColor="text1"/>
        </w:rPr>
        <w:t>, (enq</w:t>
      </w:r>
      <w:r w:rsidR="00F269B3" w:rsidRPr="00125B95">
        <w:rPr>
          <w:rFonts w:ascii="Arial" w:hAnsi="Arial" w:cs="Arial"/>
          <w:color w:val="000000" w:themeColor="text1"/>
        </w:rPr>
        <w:t>uadrado no Art. 8º, inciso VI</w:t>
      </w:r>
      <w:r w:rsidR="004E553B" w:rsidRPr="00125B95">
        <w:rPr>
          <w:rFonts w:ascii="Arial" w:hAnsi="Arial" w:cs="Arial"/>
          <w:color w:val="000000" w:themeColor="text1"/>
        </w:rPr>
        <w:t>), concluiu com resultado de</w:t>
      </w:r>
      <w:r w:rsidR="003102F1" w:rsidRPr="00125B95">
        <w:rPr>
          <w:rFonts w:ascii="Arial" w:hAnsi="Arial" w:cs="Arial"/>
          <w:color w:val="000000" w:themeColor="text1"/>
        </w:rPr>
        <w:t xml:space="preserve"> </w:t>
      </w:r>
      <w:r w:rsidR="00944094" w:rsidRPr="00125B95">
        <w:rPr>
          <w:rFonts w:ascii="Arial" w:hAnsi="Arial" w:cs="Arial"/>
          <w:b/>
          <w:color w:val="000000" w:themeColor="text1"/>
        </w:rPr>
        <w:t xml:space="preserve">R$ </w:t>
      </w:r>
      <w:r w:rsidR="002256AD" w:rsidRPr="00125B95">
        <w:rPr>
          <w:rFonts w:ascii="Arial" w:hAnsi="Arial" w:cs="Arial"/>
          <w:b/>
          <w:color w:val="000000" w:themeColor="text1"/>
        </w:rPr>
        <w:t>366.400,00</w:t>
      </w:r>
      <w:r w:rsidR="004E553B" w:rsidRPr="00125B95">
        <w:rPr>
          <w:rFonts w:ascii="Arial" w:hAnsi="Arial" w:cs="Arial"/>
          <w:color w:val="000000" w:themeColor="text1"/>
        </w:rPr>
        <w:t xml:space="preserve">, percentual de </w:t>
      </w:r>
      <w:r w:rsidR="002256AD" w:rsidRPr="00125B95">
        <w:rPr>
          <w:rFonts w:ascii="Arial" w:hAnsi="Arial" w:cs="Arial"/>
          <w:color w:val="000000" w:themeColor="text1"/>
        </w:rPr>
        <w:t>1,24</w:t>
      </w:r>
      <w:r w:rsidR="00C36E4B" w:rsidRPr="00125B95">
        <w:rPr>
          <w:rFonts w:ascii="Arial" w:hAnsi="Arial" w:cs="Arial"/>
          <w:color w:val="000000" w:themeColor="text1"/>
        </w:rPr>
        <w:t>%</w:t>
      </w:r>
      <w:r w:rsidR="0011166C" w:rsidRPr="00125B95">
        <w:rPr>
          <w:rFonts w:ascii="Arial" w:hAnsi="Arial" w:cs="Arial"/>
          <w:color w:val="000000" w:themeColor="text1"/>
        </w:rPr>
        <w:t xml:space="preserve">. </w:t>
      </w:r>
      <w:r w:rsidR="00381408" w:rsidRPr="00125B95">
        <w:rPr>
          <w:rFonts w:ascii="Arial" w:hAnsi="Arial" w:cs="Arial"/>
          <w:color w:val="000000" w:themeColor="text1"/>
        </w:rPr>
        <w:t xml:space="preserve">O fundo </w:t>
      </w:r>
      <w:r w:rsidR="00381408" w:rsidRPr="00125B95">
        <w:rPr>
          <w:rFonts w:ascii="Arial" w:hAnsi="Arial" w:cs="Arial"/>
          <w:b/>
          <w:color w:val="000000" w:themeColor="text1"/>
        </w:rPr>
        <w:t>CAIXA</w:t>
      </w:r>
      <w:proofErr w:type="gramStart"/>
      <w:r w:rsidR="00381408" w:rsidRPr="00125B95">
        <w:rPr>
          <w:rFonts w:ascii="Arial" w:hAnsi="Arial" w:cs="Arial"/>
          <w:b/>
          <w:color w:val="000000" w:themeColor="text1"/>
        </w:rPr>
        <w:t xml:space="preserve"> </w:t>
      </w:r>
      <w:r w:rsidR="008F35CB" w:rsidRPr="00125B95">
        <w:rPr>
          <w:rFonts w:ascii="Arial" w:hAnsi="Arial" w:cs="Arial"/>
          <w:b/>
          <w:color w:val="000000" w:themeColor="text1"/>
        </w:rPr>
        <w:t xml:space="preserve"> </w:t>
      </w:r>
      <w:proofErr w:type="gramEnd"/>
      <w:r w:rsidR="008F35CB" w:rsidRPr="00125B95">
        <w:rPr>
          <w:rFonts w:ascii="Arial" w:hAnsi="Arial" w:cs="Arial"/>
          <w:b/>
          <w:color w:val="000000" w:themeColor="text1"/>
        </w:rPr>
        <w:t>FIC CAP PROT BRASIL IBOV II MUL</w:t>
      </w:r>
      <w:r w:rsidR="007A56F4" w:rsidRPr="00125B95">
        <w:rPr>
          <w:rFonts w:ascii="Arial" w:hAnsi="Arial" w:cs="Arial"/>
          <w:color w:val="000000" w:themeColor="text1"/>
        </w:rPr>
        <w:t xml:space="preserve"> enquadrado no artigo 8º IV – FI Multimercado</w:t>
      </w:r>
      <w:r w:rsidR="008F35CB" w:rsidRPr="00125B95">
        <w:rPr>
          <w:rFonts w:ascii="Arial" w:hAnsi="Arial" w:cs="Arial"/>
          <w:color w:val="000000" w:themeColor="text1"/>
        </w:rPr>
        <w:t>, o fundo</w:t>
      </w:r>
      <w:r w:rsidR="007A56F4" w:rsidRPr="00125B95">
        <w:rPr>
          <w:rFonts w:ascii="Arial" w:hAnsi="Arial" w:cs="Arial"/>
          <w:color w:val="000000" w:themeColor="text1"/>
        </w:rPr>
        <w:t xml:space="preserve"> fechou o mês com </w:t>
      </w:r>
      <w:r w:rsidR="007A56F4" w:rsidRPr="00125B95">
        <w:rPr>
          <w:rFonts w:ascii="Arial" w:hAnsi="Arial" w:cs="Arial"/>
          <w:b/>
          <w:color w:val="000000" w:themeColor="text1"/>
        </w:rPr>
        <w:t>R$</w:t>
      </w:r>
      <w:r w:rsidR="0085576B" w:rsidRPr="00125B95">
        <w:rPr>
          <w:rFonts w:ascii="Arial" w:hAnsi="Arial" w:cs="Arial"/>
          <w:b/>
          <w:color w:val="000000" w:themeColor="text1"/>
        </w:rPr>
        <w:t xml:space="preserve"> </w:t>
      </w:r>
      <w:r w:rsidR="00896707" w:rsidRPr="00125B95">
        <w:rPr>
          <w:rFonts w:ascii="Arial" w:hAnsi="Arial" w:cs="Arial"/>
          <w:b/>
          <w:color w:val="000000" w:themeColor="text1"/>
        </w:rPr>
        <w:t>390.288,25</w:t>
      </w:r>
      <w:r w:rsidR="007A56F4" w:rsidRPr="00125B95">
        <w:rPr>
          <w:rFonts w:ascii="Arial" w:hAnsi="Arial" w:cs="Arial"/>
          <w:color w:val="000000" w:themeColor="text1"/>
        </w:rPr>
        <w:t xml:space="preserve"> </w:t>
      </w:r>
      <w:r w:rsidR="00C30C7A" w:rsidRPr="00125B95">
        <w:rPr>
          <w:rFonts w:ascii="Arial" w:hAnsi="Arial" w:cs="Arial"/>
          <w:color w:val="000000" w:themeColor="text1"/>
        </w:rPr>
        <w:t xml:space="preserve"> e percentual de </w:t>
      </w:r>
      <w:r w:rsidR="0011166C" w:rsidRPr="00125B95">
        <w:rPr>
          <w:rFonts w:ascii="Arial" w:hAnsi="Arial" w:cs="Arial"/>
          <w:color w:val="000000" w:themeColor="text1"/>
        </w:rPr>
        <w:t>1,</w:t>
      </w:r>
      <w:r w:rsidR="00FF22CB" w:rsidRPr="00125B95">
        <w:rPr>
          <w:rFonts w:ascii="Arial" w:hAnsi="Arial" w:cs="Arial"/>
          <w:color w:val="000000" w:themeColor="text1"/>
        </w:rPr>
        <w:t>3</w:t>
      </w:r>
      <w:r w:rsidR="00896707" w:rsidRPr="00125B95">
        <w:rPr>
          <w:rFonts w:ascii="Arial" w:hAnsi="Arial" w:cs="Arial"/>
          <w:color w:val="000000" w:themeColor="text1"/>
        </w:rPr>
        <w:t>3</w:t>
      </w:r>
      <w:r w:rsidR="00C30C7A" w:rsidRPr="00125B95">
        <w:rPr>
          <w:rFonts w:ascii="Arial" w:hAnsi="Arial" w:cs="Arial"/>
          <w:color w:val="000000" w:themeColor="text1"/>
        </w:rPr>
        <w:t>%</w:t>
      </w:r>
      <w:r w:rsidR="00DC4708" w:rsidRPr="00125B95">
        <w:rPr>
          <w:rFonts w:ascii="Arial" w:hAnsi="Arial" w:cs="Arial"/>
          <w:color w:val="000000" w:themeColor="text1"/>
        </w:rPr>
        <w:t>.</w:t>
      </w:r>
      <w:r w:rsidR="00FF22CB" w:rsidRPr="00125B95">
        <w:rPr>
          <w:rFonts w:ascii="Arial" w:hAnsi="Arial" w:cs="Arial"/>
          <w:color w:val="000000" w:themeColor="text1"/>
        </w:rPr>
        <w:t xml:space="preserve"> </w:t>
      </w:r>
      <w:r w:rsidR="0011166C" w:rsidRPr="00125B95">
        <w:rPr>
          <w:rFonts w:ascii="Arial" w:hAnsi="Arial" w:cs="Arial"/>
          <w:color w:val="000000" w:themeColor="text1"/>
        </w:rPr>
        <w:t xml:space="preserve">O </w:t>
      </w:r>
      <w:r w:rsidR="00943CFE" w:rsidRPr="00125B95">
        <w:rPr>
          <w:rFonts w:ascii="Arial" w:hAnsi="Arial" w:cs="Arial"/>
          <w:color w:val="000000" w:themeColor="text1"/>
        </w:rPr>
        <w:t xml:space="preserve">fundo </w:t>
      </w:r>
      <w:r w:rsidR="00943CFE" w:rsidRPr="00125B95">
        <w:rPr>
          <w:rFonts w:ascii="Arial" w:hAnsi="Arial" w:cs="Arial"/>
          <w:b/>
          <w:color w:val="000000" w:themeColor="text1"/>
        </w:rPr>
        <w:t>BANESTES FIC FIA BTG PACTUAL ABSOLUTO INST</w:t>
      </w:r>
      <w:r w:rsidR="00943CFE" w:rsidRPr="00125B95">
        <w:rPr>
          <w:rFonts w:ascii="Arial" w:hAnsi="Arial" w:cs="Arial"/>
          <w:color w:val="000000" w:themeColor="text1"/>
        </w:rPr>
        <w:t xml:space="preserve"> </w:t>
      </w:r>
      <w:r w:rsidR="00FF22CB" w:rsidRPr="00125B95">
        <w:rPr>
          <w:rFonts w:ascii="Arial" w:hAnsi="Arial" w:cs="Arial"/>
          <w:color w:val="000000" w:themeColor="text1"/>
        </w:rPr>
        <w:t xml:space="preserve">aprovou a aplicação </w:t>
      </w:r>
      <w:r w:rsidR="00943CFE" w:rsidRPr="00125B95">
        <w:rPr>
          <w:rFonts w:ascii="Arial" w:hAnsi="Arial" w:cs="Arial"/>
          <w:color w:val="000000" w:themeColor="text1"/>
        </w:rPr>
        <w:t xml:space="preserve">no valor de </w:t>
      </w:r>
      <w:r w:rsidR="00943CFE" w:rsidRPr="00125B95">
        <w:rPr>
          <w:rFonts w:ascii="Arial" w:hAnsi="Arial" w:cs="Arial"/>
          <w:b/>
          <w:color w:val="000000" w:themeColor="text1"/>
        </w:rPr>
        <w:t xml:space="preserve">R$ </w:t>
      </w:r>
      <w:r w:rsidR="00896707" w:rsidRPr="00125B95">
        <w:rPr>
          <w:rFonts w:ascii="Arial" w:hAnsi="Arial" w:cs="Arial"/>
          <w:b/>
          <w:color w:val="000000" w:themeColor="text1"/>
        </w:rPr>
        <w:t>355.559,68</w:t>
      </w:r>
      <w:r w:rsidR="00943CFE" w:rsidRPr="00125B95">
        <w:rPr>
          <w:rFonts w:ascii="Arial" w:hAnsi="Arial" w:cs="Arial"/>
          <w:color w:val="000000" w:themeColor="text1"/>
        </w:rPr>
        <w:t xml:space="preserve"> com </w:t>
      </w:r>
      <w:proofErr w:type="gramStart"/>
      <w:r w:rsidR="00943CFE" w:rsidRPr="00125B95">
        <w:rPr>
          <w:rFonts w:ascii="Arial" w:hAnsi="Arial" w:cs="Arial"/>
          <w:color w:val="000000" w:themeColor="text1"/>
        </w:rPr>
        <w:t>percentual 1,</w:t>
      </w:r>
      <w:r w:rsidR="00896707" w:rsidRPr="00125B95">
        <w:rPr>
          <w:rFonts w:ascii="Arial" w:hAnsi="Arial" w:cs="Arial"/>
          <w:color w:val="000000" w:themeColor="text1"/>
        </w:rPr>
        <w:t>21</w:t>
      </w:r>
      <w:proofErr w:type="gramEnd"/>
      <w:r w:rsidR="00943CFE" w:rsidRPr="00125B95">
        <w:rPr>
          <w:rFonts w:ascii="Arial" w:hAnsi="Arial" w:cs="Arial"/>
          <w:color w:val="000000" w:themeColor="text1"/>
        </w:rPr>
        <w:t>.</w:t>
      </w:r>
      <w:r w:rsidR="00DC4708" w:rsidRPr="00125B95">
        <w:rPr>
          <w:rFonts w:ascii="Arial" w:hAnsi="Arial" w:cs="Arial"/>
          <w:color w:val="000000" w:themeColor="text1"/>
        </w:rPr>
        <w:t xml:space="preserve"> </w:t>
      </w:r>
      <w:r w:rsidR="003A2956" w:rsidRPr="00125B95">
        <w:rPr>
          <w:rFonts w:ascii="Arial" w:hAnsi="Arial" w:cs="Arial"/>
          <w:color w:val="000000" w:themeColor="text1"/>
        </w:rPr>
        <w:t>Tot</w:t>
      </w:r>
      <w:r w:rsidR="00800F93" w:rsidRPr="00125B95">
        <w:rPr>
          <w:rFonts w:ascii="Arial" w:hAnsi="Arial" w:cs="Arial"/>
          <w:color w:val="000000" w:themeColor="text1"/>
        </w:rPr>
        <w:t xml:space="preserve">al Geral das aplicações </w:t>
      </w:r>
      <w:r w:rsidR="003F0CAA" w:rsidRPr="00125B95">
        <w:rPr>
          <w:rFonts w:ascii="Arial" w:hAnsi="Arial" w:cs="Arial"/>
          <w:color w:val="000000" w:themeColor="text1"/>
        </w:rPr>
        <w:t>no período</w:t>
      </w:r>
      <w:r w:rsidR="009821A7" w:rsidRPr="00125B95">
        <w:rPr>
          <w:rFonts w:ascii="Arial" w:hAnsi="Arial" w:cs="Arial"/>
          <w:color w:val="000000" w:themeColor="text1"/>
        </w:rPr>
        <w:t xml:space="preserve"> –</w:t>
      </w:r>
      <w:r w:rsidR="00EE3BB2" w:rsidRPr="00125B95">
        <w:rPr>
          <w:rFonts w:ascii="Arial" w:hAnsi="Arial" w:cs="Arial"/>
          <w:color w:val="000000" w:themeColor="text1"/>
        </w:rPr>
        <w:t xml:space="preserve"> </w:t>
      </w:r>
      <w:r w:rsidR="00896707" w:rsidRPr="00125B95">
        <w:rPr>
          <w:rFonts w:ascii="Arial" w:hAnsi="Arial" w:cs="Arial"/>
          <w:b/>
          <w:color w:val="000000" w:themeColor="text1"/>
        </w:rPr>
        <w:t>JUNHO</w:t>
      </w:r>
      <w:r w:rsidR="003F0CAA" w:rsidRPr="00125B95">
        <w:rPr>
          <w:rFonts w:ascii="Arial" w:hAnsi="Arial" w:cs="Arial"/>
          <w:b/>
          <w:color w:val="000000" w:themeColor="text1"/>
        </w:rPr>
        <w:t>:</w:t>
      </w:r>
      <w:r w:rsidR="00800F93" w:rsidRPr="00125B95">
        <w:rPr>
          <w:rFonts w:ascii="Arial" w:hAnsi="Arial" w:cs="Arial"/>
          <w:color w:val="000000" w:themeColor="text1"/>
        </w:rPr>
        <w:t xml:space="preserve"> </w:t>
      </w:r>
      <w:r w:rsidR="003152EB" w:rsidRPr="00125B95">
        <w:rPr>
          <w:rFonts w:ascii="Arial" w:hAnsi="Arial" w:cs="Arial"/>
          <w:b/>
          <w:color w:val="000000" w:themeColor="text1"/>
        </w:rPr>
        <w:t>R$</w:t>
      </w:r>
      <w:r w:rsidR="006D7DF0" w:rsidRPr="00125B95">
        <w:rPr>
          <w:rFonts w:ascii="Arial" w:hAnsi="Arial" w:cs="Arial"/>
          <w:b/>
          <w:color w:val="000000" w:themeColor="text1"/>
        </w:rPr>
        <w:t xml:space="preserve"> 29.</w:t>
      </w:r>
      <w:r w:rsidR="00896707" w:rsidRPr="00125B95">
        <w:rPr>
          <w:rFonts w:ascii="Arial" w:hAnsi="Arial" w:cs="Arial"/>
          <w:b/>
          <w:color w:val="000000" w:themeColor="text1"/>
        </w:rPr>
        <w:t>438.195,66</w:t>
      </w:r>
      <w:r w:rsidR="00C30C7A" w:rsidRPr="00125B95">
        <w:rPr>
          <w:rFonts w:ascii="Arial" w:hAnsi="Arial" w:cs="Arial"/>
          <w:color w:val="000000" w:themeColor="text1"/>
        </w:rPr>
        <w:t>.</w:t>
      </w:r>
      <w:r w:rsidR="008D3F08" w:rsidRPr="00125B95">
        <w:rPr>
          <w:rFonts w:ascii="Arial" w:hAnsi="Arial" w:cs="Arial"/>
          <w:color w:val="000000" w:themeColor="text1"/>
        </w:rPr>
        <w:t xml:space="preserve"> </w:t>
      </w:r>
      <w:r w:rsidR="00125B95" w:rsidRPr="00125B95">
        <w:rPr>
          <w:rFonts w:ascii="Arial" w:hAnsi="Arial" w:cs="Arial"/>
          <w:color w:val="000000" w:themeColor="text1"/>
        </w:rPr>
        <w:t xml:space="preserve">Ao final de junho e encerramento do 1º semestre de 2018 notamos claramente o sentido do conceito de volatilidade expresso nos preços dos ativos, tanto de renda fixa quanto de renda variável. Nos </w:t>
      </w:r>
      <w:proofErr w:type="gramStart"/>
      <w:r w:rsidR="00125B95" w:rsidRPr="00125B95">
        <w:rPr>
          <w:rFonts w:ascii="Arial" w:hAnsi="Arial" w:cs="Arial"/>
          <w:color w:val="000000" w:themeColor="text1"/>
        </w:rPr>
        <w:t>3</w:t>
      </w:r>
      <w:proofErr w:type="gramEnd"/>
      <w:r w:rsidR="00125B95" w:rsidRPr="00125B95">
        <w:rPr>
          <w:rFonts w:ascii="Arial" w:hAnsi="Arial" w:cs="Arial"/>
          <w:color w:val="000000" w:themeColor="text1"/>
        </w:rPr>
        <w:t xml:space="preserve"> primeiros meses do semestre o mercado estava otimista com os melhores resultados do final do ano de 2017 e houve esperança de que o ano de 2018 pudéssemos ter a continuidade de bons resultados dos principais índices econômicos, notadamente do IPCA e da Taxa SELIC. Então em Janeiro, Fevereiro e Março os resultados dos investimentos foram bem satisfatórios e superaram a meta atuarial acumulada no mesmo período. Nos </w:t>
      </w:r>
      <w:proofErr w:type="gramStart"/>
      <w:r w:rsidR="00125B95" w:rsidRPr="00125B95">
        <w:rPr>
          <w:rFonts w:ascii="Arial" w:hAnsi="Arial" w:cs="Arial"/>
          <w:color w:val="000000" w:themeColor="text1"/>
        </w:rPr>
        <w:t>3</w:t>
      </w:r>
      <w:proofErr w:type="gramEnd"/>
      <w:r w:rsidR="00125B95" w:rsidRPr="00125B95">
        <w:rPr>
          <w:rFonts w:ascii="Arial" w:hAnsi="Arial" w:cs="Arial"/>
          <w:color w:val="000000" w:themeColor="text1"/>
        </w:rPr>
        <w:t xml:space="preserve"> meses subsequentes o “mercado virou a mão”, ou seja, passou a ser mais cauteloso e reverteu o crescente otimismo </w:t>
      </w:r>
      <w:proofErr w:type="gramStart"/>
      <w:r w:rsidR="00125B95" w:rsidRPr="00125B95">
        <w:rPr>
          <w:rFonts w:ascii="Arial" w:hAnsi="Arial" w:cs="Arial"/>
          <w:color w:val="000000" w:themeColor="text1"/>
        </w:rPr>
        <w:t>em</w:t>
      </w:r>
      <w:proofErr w:type="gramEnd"/>
      <w:r w:rsidR="00125B95" w:rsidRPr="00125B95">
        <w:rPr>
          <w:rFonts w:ascii="Arial" w:hAnsi="Arial" w:cs="Arial"/>
          <w:color w:val="000000" w:themeColor="text1"/>
        </w:rPr>
        <w:t xml:space="preserve"> um “cauteloso pessimismo”. O pessimismo foi consolidado com o evento da “greve dos caminhoneiros” no mês de maio. Adicionalmente a elevação da taxa de juros dos títulos públicos americanos e as seguidas ameaças de guerra comercial entre China e os Estados Unidos contribuíram fortemente para a retirada de quase 10 bilhões de Reais do mercado de capitais, da Bolsa de Valores brasileira, pelos investidores estrangeiros. A greve dos caminhoneiros provocou forte elevação dos preços dos alimentos e com isso o IPCA de junho registrou alta de 1,26%; é a maior taxa para o mês desde 1995 e é a primeira vez desde janeiro de 2016 que índice fica acima de </w:t>
      </w:r>
      <w:proofErr w:type="gramStart"/>
      <w:r w:rsidR="00125B95" w:rsidRPr="00125B95">
        <w:rPr>
          <w:rFonts w:ascii="Arial" w:hAnsi="Arial" w:cs="Arial"/>
          <w:color w:val="000000" w:themeColor="text1"/>
        </w:rPr>
        <w:t>1</w:t>
      </w:r>
      <w:proofErr w:type="gramEnd"/>
      <w:r w:rsidR="00125B95" w:rsidRPr="00125B95">
        <w:rPr>
          <w:rFonts w:ascii="Arial" w:hAnsi="Arial" w:cs="Arial"/>
          <w:color w:val="000000" w:themeColor="text1"/>
        </w:rPr>
        <w:t xml:space="preserve">,%. O maior nível de inflação projetada para 2018 e a forte valorização do dólar frente ao Real trouxeram a especulação de que o COPOM poderia elevar a Taxa SELIC após </w:t>
      </w:r>
      <w:proofErr w:type="gramStart"/>
      <w:r w:rsidR="00125B95" w:rsidRPr="00125B95">
        <w:rPr>
          <w:rFonts w:ascii="Arial" w:hAnsi="Arial" w:cs="Arial"/>
          <w:color w:val="000000" w:themeColor="text1"/>
        </w:rPr>
        <w:t>2</w:t>
      </w:r>
      <w:proofErr w:type="gramEnd"/>
      <w:r w:rsidR="00125B95" w:rsidRPr="00125B95">
        <w:rPr>
          <w:rFonts w:ascii="Arial" w:hAnsi="Arial" w:cs="Arial"/>
          <w:color w:val="000000" w:themeColor="text1"/>
        </w:rPr>
        <w:t xml:space="preserve"> reuniões com a decisão de manutenção de seu valor em 6,5%aa, Para efeito de comparação, assim ficou o valore da meta atuarial no 1º semestre de 2018: IPCA + 6% = 5,55%. </w:t>
      </w:r>
      <w:r w:rsidR="000B5C0A" w:rsidRPr="00125B95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="000B5C0A" w:rsidRPr="00125B95">
        <w:rPr>
          <w:rFonts w:ascii="Arial" w:hAnsi="Arial" w:cs="Arial"/>
          <w:color w:val="000000" w:themeColor="text1"/>
        </w:rPr>
        <w:t>Ule</w:t>
      </w:r>
      <w:proofErr w:type="spellEnd"/>
      <w:r w:rsidR="000B5C0A" w:rsidRPr="00125B95">
        <w:rPr>
          <w:rFonts w:ascii="Arial" w:hAnsi="Arial" w:cs="Arial"/>
          <w:color w:val="000000" w:themeColor="text1"/>
        </w:rPr>
        <w:t xml:space="preserve"> </w:t>
      </w:r>
      <w:proofErr w:type="spellStart"/>
      <w:r w:rsidR="000B5C0A" w:rsidRPr="00125B95">
        <w:rPr>
          <w:rFonts w:ascii="Arial" w:hAnsi="Arial" w:cs="Arial"/>
          <w:color w:val="000000" w:themeColor="text1"/>
        </w:rPr>
        <w:t>Estefanio</w:t>
      </w:r>
      <w:proofErr w:type="spellEnd"/>
      <w:r w:rsidR="000B5C0A" w:rsidRPr="00125B95">
        <w:rPr>
          <w:rFonts w:ascii="Arial" w:hAnsi="Arial" w:cs="Arial"/>
          <w:color w:val="000000" w:themeColor="text1"/>
        </w:rPr>
        <w:t xml:space="preserve"> Pin.</w:t>
      </w:r>
    </w:p>
    <w:p w:rsidR="00434333" w:rsidRPr="00125B95" w:rsidRDefault="00434333" w:rsidP="00674AE3">
      <w:pPr>
        <w:jc w:val="both"/>
        <w:rPr>
          <w:rFonts w:ascii="Arial" w:hAnsi="Arial" w:cs="Arial"/>
        </w:rPr>
      </w:pPr>
    </w:p>
    <w:p w:rsidR="00434333" w:rsidRPr="00125B95" w:rsidRDefault="00434333" w:rsidP="0043433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125B95">
        <w:rPr>
          <w:rFonts w:ascii="Arial" w:hAnsi="Arial" w:cs="Arial"/>
        </w:rPr>
        <w:t>_______________________________</w:t>
      </w:r>
      <w:r w:rsidR="00125B95">
        <w:rPr>
          <w:rFonts w:ascii="Arial" w:hAnsi="Arial" w:cs="Arial"/>
        </w:rPr>
        <w:t xml:space="preserve"> </w:t>
      </w:r>
      <w:proofErr w:type="spellStart"/>
      <w:r w:rsidRPr="00125B95">
        <w:rPr>
          <w:rFonts w:ascii="Arial" w:hAnsi="Arial" w:cs="Arial"/>
        </w:rPr>
        <w:t>Loraine</w:t>
      </w:r>
      <w:proofErr w:type="spellEnd"/>
      <w:r w:rsidRPr="00125B95">
        <w:rPr>
          <w:rFonts w:ascii="Arial" w:hAnsi="Arial" w:cs="Arial"/>
        </w:rPr>
        <w:t xml:space="preserve"> </w:t>
      </w:r>
      <w:proofErr w:type="spellStart"/>
      <w:r w:rsidRPr="00125B95">
        <w:rPr>
          <w:rFonts w:ascii="Arial" w:hAnsi="Arial" w:cs="Arial"/>
        </w:rPr>
        <w:t>Fardim</w:t>
      </w:r>
      <w:proofErr w:type="spellEnd"/>
      <w:r w:rsidRPr="00125B95">
        <w:rPr>
          <w:rFonts w:ascii="Arial" w:hAnsi="Arial" w:cs="Arial"/>
        </w:rPr>
        <w:t xml:space="preserve"> Javaris.</w:t>
      </w:r>
    </w:p>
    <w:p w:rsidR="00C349D8" w:rsidRPr="00125B95" w:rsidRDefault="00AB4C4B" w:rsidP="00C349D8">
      <w:pPr>
        <w:jc w:val="both"/>
        <w:rPr>
          <w:rFonts w:ascii="Arial" w:hAnsi="Arial" w:cs="Arial"/>
        </w:rPr>
      </w:pPr>
      <w:r w:rsidRPr="00125B95">
        <w:rPr>
          <w:rFonts w:ascii="Arial" w:hAnsi="Arial" w:cs="Arial"/>
        </w:rPr>
        <w:t xml:space="preserve"> </w:t>
      </w:r>
    </w:p>
    <w:p w:rsidR="006249FA" w:rsidRPr="00125B95" w:rsidRDefault="00C349D8" w:rsidP="00EC2F40">
      <w:pPr>
        <w:jc w:val="both"/>
        <w:rPr>
          <w:rFonts w:ascii="Arial" w:hAnsi="Arial" w:cs="Arial"/>
        </w:rPr>
      </w:pPr>
      <w:r w:rsidRPr="00125B95">
        <w:rPr>
          <w:rFonts w:ascii="Arial" w:hAnsi="Arial" w:cs="Arial"/>
        </w:rPr>
        <w:t xml:space="preserve">_______________________________ </w:t>
      </w:r>
      <w:proofErr w:type="spellStart"/>
      <w:r w:rsidR="00632A62" w:rsidRPr="00125B95">
        <w:rPr>
          <w:rFonts w:ascii="Arial" w:hAnsi="Arial" w:cs="Arial"/>
          <w:color w:val="000000" w:themeColor="text1"/>
        </w:rPr>
        <w:t>Ule</w:t>
      </w:r>
      <w:proofErr w:type="spellEnd"/>
      <w:r w:rsidR="00632A62" w:rsidRPr="00125B95">
        <w:rPr>
          <w:rFonts w:ascii="Arial" w:hAnsi="Arial" w:cs="Arial"/>
          <w:color w:val="000000" w:themeColor="text1"/>
        </w:rPr>
        <w:t xml:space="preserve"> </w:t>
      </w:r>
      <w:proofErr w:type="spellStart"/>
      <w:r w:rsidR="00632A62" w:rsidRPr="00125B95">
        <w:rPr>
          <w:rFonts w:ascii="Arial" w:hAnsi="Arial" w:cs="Arial"/>
          <w:color w:val="000000" w:themeColor="text1"/>
        </w:rPr>
        <w:t>Estefanio</w:t>
      </w:r>
      <w:proofErr w:type="spellEnd"/>
      <w:r w:rsidR="00632A62" w:rsidRPr="00125B95">
        <w:rPr>
          <w:rFonts w:ascii="Arial" w:hAnsi="Arial" w:cs="Arial"/>
          <w:color w:val="000000" w:themeColor="text1"/>
        </w:rPr>
        <w:t xml:space="preserve"> Pin</w:t>
      </w:r>
    </w:p>
    <w:p w:rsidR="00943C61" w:rsidRPr="00125B95" w:rsidRDefault="00943C61" w:rsidP="006249FA">
      <w:pPr>
        <w:jc w:val="both"/>
        <w:rPr>
          <w:rFonts w:ascii="Arial" w:hAnsi="Arial" w:cs="Arial"/>
        </w:rPr>
      </w:pPr>
    </w:p>
    <w:p w:rsidR="005D244D" w:rsidRPr="00125B95" w:rsidRDefault="006249FA" w:rsidP="00336DE6">
      <w:pPr>
        <w:jc w:val="both"/>
        <w:rPr>
          <w:rFonts w:ascii="Arial" w:hAnsi="Arial" w:cs="Arial"/>
        </w:rPr>
      </w:pPr>
      <w:r w:rsidRPr="00125B95">
        <w:rPr>
          <w:rFonts w:ascii="Arial" w:hAnsi="Arial" w:cs="Arial"/>
        </w:rPr>
        <w:t>_______________________________ Michele Oliveira Sampaio</w:t>
      </w:r>
    </w:p>
    <w:sectPr w:rsidR="005D244D" w:rsidRPr="00125B95" w:rsidSect="00246E98">
      <w:pgSz w:w="11906" w:h="16838"/>
      <w:pgMar w:top="426" w:right="991" w:bottom="709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D26CB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6A9A"/>
    <w:rsid w:val="001853D4"/>
    <w:rsid w:val="00194CBD"/>
    <w:rsid w:val="001A02AB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5CBE"/>
    <w:rsid w:val="00222F76"/>
    <w:rsid w:val="002256AD"/>
    <w:rsid w:val="00236418"/>
    <w:rsid w:val="00241261"/>
    <w:rsid w:val="00246E98"/>
    <w:rsid w:val="00250654"/>
    <w:rsid w:val="00254A1C"/>
    <w:rsid w:val="002643BF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3102F1"/>
    <w:rsid w:val="00312041"/>
    <w:rsid w:val="003152EB"/>
    <w:rsid w:val="0031719F"/>
    <w:rsid w:val="003235CE"/>
    <w:rsid w:val="00330675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F9D"/>
    <w:rsid w:val="00466B91"/>
    <w:rsid w:val="00471125"/>
    <w:rsid w:val="00482F75"/>
    <w:rsid w:val="004B0CF1"/>
    <w:rsid w:val="004C3A70"/>
    <w:rsid w:val="004C3A9D"/>
    <w:rsid w:val="004E553B"/>
    <w:rsid w:val="004F13A7"/>
    <w:rsid w:val="004F7DE5"/>
    <w:rsid w:val="00500788"/>
    <w:rsid w:val="005013AE"/>
    <w:rsid w:val="0050339F"/>
    <w:rsid w:val="005335FD"/>
    <w:rsid w:val="00537674"/>
    <w:rsid w:val="00555595"/>
    <w:rsid w:val="00557149"/>
    <w:rsid w:val="00560F9B"/>
    <w:rsid w:val="00564618"/>
    <w:rsid w:val="00593CED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803C2"/>
    <w:rsid w:val="006811D6"/>
    <w:rsid w:val="006906E4"/>
    <w:rsid w:val="00695D6D"/>
    <w:rsid w:val="006973D1"/>
    <w:rsid w:val="006A4321"/>
    <w:rsid w:val="006B32A9"/>
    <w:rsid w:val="006B5176"/>
    <w:rsid w:val="006C66E4"/>
    <w:rsid w:val="006D2324"/>
    <w:rsid w:val="006D7DF0"/>
    <w:rsid w:val="006E0B8C"/>
    <w:rsid w:val="006E0DA3"/>
    <w:rsid w:val="006E459C"/>
    <w:rsid w:val="006F3866"/>
    <w:rsid w:val="006F6405"/>
    <w:rsid w:val="007207AB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576B"/>
    <w:rsid w:val="008607C9"/>
    <w:rsid w:val="0086592C"/>
    <w:rsid w:val="00870AC8"/>
    <w:rsid w:val="00873C96"/>
    <w:rsid w:val="00882B14"/>
    <w:rsid w:val="00896707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821A7"/>
    <w:rsid w:val="0098439C"/>
    <w:rsid w:val="00987A6B"/>
    <w:rsid w:val="00994191"/>
    <w:rsid w:val="009A1EE7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7736"/>
    <w:rsid w:val="00AA1ECE"/>
    <w:rsid w:val="00AA55FB"/>
    <w:rsid w:val="00AB3B80"/>
    <w:rsid w:val="00AB4C4B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A18FC"/>
    <w:rsid w:val="00BA1EE9"/>
    <w:rsid w:val="00BC5766"/>
    <w:rsid w:val="00BD1041"/>
    <w:rsid w:val="00BE2E3D"/>
    <w:rsid w:val="00BE5DF9"/>
    <w:rsid w:val="00BF155B"/>
    <w:rsid w:val="00BF38BA"/>
    <w:rsid w:val="00C30A79"/>
    <w:rsid w:val="00C30C7A"/>
    <w:rsid w:val="00C349D8"/>
    <w:rsid w:val="00C36E4B"/>
    <w:rsid w:val="00C5452E"/>
    <w:rsid w:val="00C60F7F"/>
    <w:rsid w:val="00C62091"/>
    <w:rsid w:val="00C66B8F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84682"/>
    <w:rsid w:val="00D84B0D"/>
    <w:rsid w:val="00DA5BEA"/>
    <w:rsid w:val="00DA5EE5"/>
    <w:rsid w:val="00DA6760"/>
    <w:rsid w:val="00DC102F"/>
    <w:rsid w:val="00DC4708"/>
    <w:rsid w:val="00DC656B"/>
    <w:rsid w:val="00DE5CAA"/>
    <w:rsid w:val="00E01B93"/>
    <w:rsid w:val="00E11335"/>
    <w:rsid w:val="00E20EDD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532"/>
    <w:rsid w:val="00F063C8"/>
    <w:rsid w:val="00F16D5A"/>
    <w:rsid w:val="00F20A27"/>
    <w:rsid w:val="00F269B3"/>
    <w:rsid w:val="00F33B64"/>
    <w:rsid w:val="00F3594B"/>
    <w:rsid w:val="00F425F9"/>
    <w:rsid w:val="00F44224"/>
    <w:rsid w:val="00F50B47"/>
    <w:rsid w:val="00F62FCD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81CE-BCFC-43E9-96BA-37B4838C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31</cp:revision>
  <cp:lastPrinted>2018-07-26T17:42:00Z</cp:lastPrinted>
  <dcterms:created xsi:type="dcterms:W3CDTF">2017-12-22T19:07:00Z</dcterms:created>
  <dcterms:modified xsi:type="dcterms:W3CDTF">2018-07-26T17:42:00Z</dcterms:modified>
</cp:coreProperties>
</file>